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7</w:t>
      </w:r>
    </w:p>
    <w:p>
      <w:pPr>
        <w:pStyle w:val="FirstParagraph"/>
      </w:pPr>
      <w:r>
        <w:t xml:space="preserve">Zadanie. Napisz funkcję, której argumentem jest dwuwymiarowa tablica tablic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kwadratów elementów znajdujących się w początkowej kolumnie (kolumnie o indeksie zero). Stwórz przypadek testowy.</w:t>
      </w:r>
    </w:p>
    <w:p>
      <w:pPr>
        <w:pStyle w:val="BodyText"/>
      </w:pPr>
      <w:r>
        <w:t xml:space="preserve">Przykład: dla poniższej tablicy ma wyjść:</w:t>
      </w:r>
      <w:r>
        <w:t xml:space="preserve"> </w:t>
      </w:r>
      <m:oMath>
        <m:sSup>
          <m:e>
            <m:r>
              <m:t>2</m:t>
            </m:r>
          </m:e>
          <m:sup>
            <m:r>
              <m:t>2</m:t>
            </m:r>
          </m:sup>
        </m:sSup>
        <m:r>
          <m:t>+</m:t>
        </m:r>
        <m:r>
          <m:t>(</m:t>
        </m:r>
        <m:r>
          <m:t>−</m:t>
        </m:r>
        <m:r>
          <m:t>1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t>=</m:t>
        </m:r>
        <m:r>
          <m:t>.</m:t>
        </m:r>
        <m:r>
          <m:t>.</m:t>
        </m:r>
        <m:r>
          <m:t>.</m:t>
        </m:r>
      </m:oMath>
    </w:p>
    <w:tbl>
      <w:tblPr>
        <w:tblStyle w:val="Table"/>
        <w:tblW w:type="pct" w:w="0.0"/>
        <w:tblLook w:firstRow="0" w:lastRow="0" w:firstColumn="0" w:lastColumn="0" w:noHBand="0" w:noVBand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7</dc:title>
  <dc:creator/>
  <dc:language>pl</dc:language>
  <cp:keywords/>
  <dcterms:created xsi:type="dcterms:W3CDTF">2021-06-20T20:20:19Z</dcterms:created>
  <dcterms:modified xsi:type="dcterms:W3CDTF">2021-06-20T20:20:19Z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