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35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Debug235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która dostaje w argumencie napis. Funkcja ma zwrócić długość napisu, gdy napis nie zawiera cyfr w systemie szesnastkowym. Jeśli napis zawiera takową cyfrę, to za każdą cyfrę należy dodać 1 do długości napisu i to zwrócić. Stwórz przypadek testowy.</w:t>
      </w:r>
    </w:p>
    <w:p>
      <w:pPr>
        <w:pStyle w:val="FirstParagraph"/>
      </w:pPr>
      <w:r>
        <w:t xml:space="preserve">Przykład: dla napisu</w:t>
      </w:r>
      <w:r>
        <w:t xml:space="preserve"> </w:t>
      </w:r>
      <w:r>
        <w:rPr>
          <w:rStyle w:val="VerbatimChar"/>
        </w:rPr>
        <w:t xml:space="preserve">"jdET"</w:t>
      </w:r>
      <w:r>
        <w:t xml:space="preserve"> </w:t>
      </w:r>
      <w:r>
        <w:t xml:space="preserve">funkcja ma zwrócić 6, dla napisu</w:t>
      </w:r>
      <w:r>
        <w:t xml:space="preserve"> </w:t>
      </w:r>
      <w:r>
        <w:rPr>
          <w:rStyle w:val="VerbatimChar"/>
        </w:rPr>
        <w:t xml:space="preserve">"abc3334"</w:t>
      </w:r>
      <w:r>
        <w:t xml:space="preserve"> </w:t>
      </w:r>
      <w:r>
        <w:t xml:space="preserve">ma zwrócić 14, dla napisu</w:t>
      </w:r>
      <w:r>
        <w:t xml:space="preserve"> </w:t>
      </w:r>
      <w:r>
        <w:rPr>
          <w:rStyle w:val="VerbatimChar"/>
        </w:rPr>
        <w:t xml:space="preserve">"12"</w:t>
      </w:r>
      <w:r>
        <w:t xml:space="preserve"> </w:t>
      </w:r>
      <w:r>
        <w:t xml:space="preserve">ma zwrócić 4, dla napisu</w:t>
      </w:r>
      <w:r>
        <w:t xml:space="preserve"> </w:t>
      </w:r>
      <w:r>
        <w:rPr>
          <w:rStyle w:val="VerbatimChar"/>
        </w:rPr>
        <w:t xml:space="preserve">"wtgh"</w:t>
      </w:r>
      <w:r>
        <w:t xml:space="preserve"> </w:t>
      </w:r>
      <w:r>
        <w:t xml:space="preserve">ma zwrócić 4.</w:t>
      </w:r>
    </w:p>
    <w:p>
      <w:pPr>
        <w:pStyle w:val="BodyText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są dwie dwuwymiarowe tablice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 tych samych wymiarach oraz ich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ile elementów jest różnych od siebie na odpowiadających miejscach w tablicach. Stwórz przypadek testowy.</w:t>
      </w:r>
    </w:p>
    <w:p>
      <w:pPr>
        <w:pStyle w:val="FirstParagraph"/>
      </w:pPr>
      <w:r>
        <w:t xml:space="preserve">Przykład. Dla tablic: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,</m:t>
          </m:r>
          <m:r>
            <m:t> 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3</m:t>
                    </m:r>
                  </m:e>
                  <m:e>
                    <m:r>
                      <m:t>2</m:t>
                    </m:r>
                  </m:e>
                </m:mr>
                <m:mr>
                  <m:e>
                    <m:r>
                      <m:t>7</m:t>
                    </m:r>
                  </m:e>
                  <m:e>
                    <m:r>
                      <m:t>4</m:t>
                    </m:r>
                  </m:e>
                  <m:e>
                    <m:r>
                      <m:t>1</m:t>
                    </m:r>
                  </m:e>
                </m:mr>
                <m:mr>
                  <m:e>
                    <m:r>
                      <m:t>11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23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2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różne elementy są w kolumnie o indeksie 0 i 2, więc funkcja powinna zwrócić 8.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Stwórz strukturę</w:t>
      </w:r>
      <w:r>
        <w:t xml:space="preserve"> </w:t>
      </w:r>
      <w:r>
        <w:rPr>
          <w:rStyle w:val="VerbatimChar"/>
        </w:rPr>
        <w:t xml:space="preserve">Samolot</w:t>
      </w:r>
      <w:r>
        <w:t xml:space="preserve"> </w:t>
      </w:r>
      <w:r>
        <w:t xml:space="preserve">o trzech polach</w:t>
      </w:r>
      <w:r>
        <w:t xml:space="preserve"> </w:t>
      </w:r>
      <w:r>
        <w:rPr>
          <w:rStyle w:val="VerbatimChar"/>
        </w:rPr>
        <w:t xml:space="preserve">model</w:t>
      </w:r>
      <w:r>
        <w:t xml:space="preserve"> </w:t>
      </w:r>
      <w:r>
        <w:t xml:space="preserve">(napis) oraz</w:t>
      </w:r>
      <w:r>
        <w:t xml:space="preserve"> </w:t>
      </w:r>
      <w:r>
        <w:rPr>
          <w:rStyle w:val="VerbatimChar"/>
        </w:rPr>
        <w:t xml:space="preserve">liczbasilnikow</w:t>
      </w:r>
      <w:r>
        <w:t xml:space="preserve"> </w:t>
      </w:r>
      <w:r>
        <w:t xml:space="preserve">(</w:t>
      </w:r>
      <w:r>
        <w:rPr>
          <w:rStyle w:val="VerbatimChar"/>
        </w:rPr>
        <w:t xml:space="preserve">dowolny typ całkowity</w:t>
      </w:r>
      <w:r>
        <w:t xml:space="preserve">),</w:t>
      </w:r>
      <w:r>
        <w:t xml:space="preserve"> </w:t>
      </w:r>
      <w:r>
        <w:rPr>
          <w:rStyle w:val="VerbatimChar"/>
        </w:rPr>
        <w:t xml:space="preserve">liczbapasazerow</w:t>
      </w:r>
      <w:r>
        <w:t xml:space="preserve"> </w:t>
      </w:r>
      <w:r>
        <w:t xml:space="preserve">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Samolot</w:t>
      </w:r>
      <w:r>
        <w:t xml:space="preserve"> </w:t>
      </w:r>
      <w:r>
        <w:t xml:space="preserve">oraz rozmiar tablicy. Funkcja ma zwrócić łączną liczbę pasażerów wszystkich samolotów z tablicy (przyjmij, że tablica nie jest pusta i wszystkie pola są zainicjowane). Stwórz przypadek testowy.</w:t>
      </w:r>
    </w:p>
    <w:p>
      <w:pPr>
        <w:pStyle w:val="FirstParagraph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bez głowy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element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element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zwrócić adres elementu o wartości równej</w:t>
      </w:r>
      <w:r>
        <w:t xml:space="preserve"> </w:t>
      </w:r>
      <w:r>
        <w:rPr>
          <w:rStyle w:val="VerbatimChar"/>
        </w:rPr>
        <w:t xml:space="preserve">a</w:t>
      </w:r>
      <w:r>
        <w:t xml:space="preserve"> </w:t>
      </w:r>
      <w:r>
        <w:t xml:space="preserve">(w przypadku kilku elementów równych</w:t>
      </w:r>
      <w:r>
        <w:t xml:space="preserve"> </w:t>
      </w:r>
      <w:r>
        <w:rPr>
          <w:rStyle w:val="VerbatimChar"/>
        </w:rPr>
        <w:t xml:space="preserve">a</w:t>
      </w:r>
      <w:r>
        <w:t xml:space="preserve">, adres ostatniego takiego). W przypadku pustej listy lub braku elementów równych</w:t>
      </w:r>
      <w:r>
        <w:t xml:space="preserve"> </w:t>
      </w:r>
      <w:r>
        <w:rPr>
          <w:rStyle w:val="VerbatimChar"/>
        </w:rPr>
        <w:t xml:space="preserve">a</w:t>
      </w:r>
      <w:r>
        <w:t xml:space="preserve">, zwróć</w:t>
      </w:r>
      <w:r>
        <w:t xml:space="preserve"> </w:t>
      </w:r>
      <w:r>
        <w:rPr>
          <w:rStyle w:val="VerbatimChar"/>
        </w:rPr>
        <w:t xml:space="preserve">NULL</w:t>
      </w:r>
      <w:r>
        <w:t xml:space="preserve">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35</dc:title>
  <dc:creator/>
  <dc:language>pl</dc:language>
  <cp:keywords/>
  <dcterms:created xsi:type="dcterms:W3CDTF">2021-06-02T07:24:57Z</dcterms:created>
  <dcterms:modified xsi:type="dcterms:W3CDTF">2021-06-02T07:24:57Z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