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argumentami są dwa napisy. Funkcja ma zwrócić liczbę ile znaków znajduje się w obu napisach na tych samych pozycjach.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nieparzystych z tablicy (chodzi o wartości nieparzyste, a nie indeksy).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Osoba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(tablica znaków o rozmiarze 20),</w:t>
      </w:r>
      <w:r>
        <w:t xml:space="preserve"> </w:t>
      </w:r>
      <w:r>
        <w:rPr>
          <w:rStyle w:val="VerbatimChar"/>
        </w:rPr>
        <w:t xml:space="preserve">wiek</w:t>
      </w:r>
      <w:r>
        <w:t xml:space="preserve"> </w:t>
      </w:r>
      <w:r>
        <w:t xml:space="preserve">(</w:t>
      </w:r>
      <w:r>
        <w:rPr>
          <w:rStyle w:val="VerbatimChar"/>
        </w:rPr>
        <w:t xml:space="preserve">int</w:t>
      </w:r>
      <w:r>
        <w:t xml:space="preserve">),</w:t>
      </w:r>
      <w:r>
        <w:t xml:space="preserve"> </w:t>
      </w:r>
      <w:r>
        <w:rPr>
          <w:rStyle w:val="VerbatimChar"/>
        </w:rPr>
        <w:t xml:space="preserve">wzrost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Osoba</w:t>
      </w:r>
      <w:r>
        <w:t xml:space="preserve"> </w:t>
      </w:r>
      <w:r>
        <w:t xml:space="preserve">oraz rozmiar tablicy. Funkcja ma zwrócić</w:t>
      </w:r>
      <w:r>
        <w:t xml:space="preserve"> </w:t>
      </w:r>
      <w:r>
        <w:t xml:space="preserve">“</w:t>
      </w:r>
      <w:r>
        <w:t xml:space="preserve">osobę</w:t>
      </w:r>
      <w:r>
        <w:t xml:space="preserve">”</w:t>
      </w:r>
      <w:r>
        <w:t xml:space="preserve"> </w:t>
      </w:r>
      <w:r>
        <w:t xml:space="preserve">o największym wzroście.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ostatni element ujemny. Jeśli lista jest pusta lub lista nie ma elementów ujemnych, to funkcja ma nie robić nic.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18</dc:title>
  <dc:creator/>
  <dc:language>pl</dc:language>
  <cp:keywords/>
  <dcterms:created xsi:type="dcterms:W3CDTF">2021-06-02T05:39:49Z</dcterms:created>
  <dcterms:modified xsi:type="dcterms:W3CDTF">2021-06-02T05:39:49Z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