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2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12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 Szczegóły są opisane w zespole ćwiczeń w MS Teams.</w:t>
      </w:r>
    </w:p>
    <w:p>
      <w:pPr>
        <w:numPr>
          <w:ilvl w:val="0"/>
          <w:numId w:val="1001"/>
        </w:numPr>
        <w:pStyle w:val="Compact"/>
      </w:pPr>
      <w:r>
        <w:t xml:space="preserve">W folderze Debug212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która dostaje w argumencie napis i zamienia wszystkie występujące w nim duże litery na znak</w:t>
      </w:r>
      <w:r>
        <w:t xml:space="preserve"> </w:t>
      </w:r>
      <w:r>
        <w:rPr>
          <w:rStyle w:val="VerbatimChar"/>
        </w:rPr>
        <w:t xml:space="preserve">'@'</w:t>
      </w:r>
      <w:r>
        <w:t xml:space="preserve">. Następnie usuń wszystkie znaki</w:t>
      </w:r>
      <w:r>
        <w:t xml:space="preserve"> </w:t>
      </w:r>
      <w:r>
        <w:rPr>
          <w:rStyle w:val="VerbatimChar"/>
        </w:rPr>
        <w:t xml:space="preserve">'@'</w:t>
      </w:r>
      <w:r>
        <w:t xml:space="preserve"> </w:t>
      </w:r>
      <w:r>
        <w:t xml:space="preserve">z napisu. W zadaniu nie korzystaj z funkcji bibliotecznych poza instrukcjami wejścia/wyjścia.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numPr>
          <w:ilvl w:val="0"/>
          <w:numId w:val="1003"/>
        </w:numPr>
        <w:pStyle w:val="Compact"/>
      </w:pPr>
      <w:r>
        <w:t xml:space="preserve">Napisz funkcję, której argumentem jest dwuwymiarowa tablica tablic (zawierająca zmienne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) oraz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średnią elementów nieparzystych z tablicy (chodzi o wartości nieparzyste, a nie indeksy). Stwórz przypadek testowy.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Dane są następujące wyrazy i znaki:</w:t>
      </w:r>
    </w:p>
    <w:p>
      <w:pPr>
        <w:pStyle w:val="SourceCode"/>
      </w:pPr>
      <w:r>
        <w:rPr>
          <w:rStyle w:val="VerbatimChar"/>
        </w:rPr>
        <w:t xml:space="preserve">fun int int ( ) [ ] [ ] ** tab tab2 10 10 , double</w:t>
      </w:r>
    </w:p>
    <w:p>
      <w:pPr>
        <w:pStyle w:val="FirstParagraph"/>
      </w:pPr>
      <w:r>
        <w:t xml:space="preserve">Ułóż je we właściwej kolejności, aby otrzymać nagłówek funkcji fun, która dostaje jako dwuwymiarową tablicę tablic liczb całkowitych oraz dwuwymiarową tablicę elementów liczb całkowitych wymiaru 10x10.</w:t>
      </w:r>
      <w:r>
        <w:t xml:space="preserve"> </w:t>
      </w:r>
      <w:r>
        <w:t xml:space="preserve">Następnie dodaj dowolną implementację funkcji i stwórz dla niej przypadek testowy.</w:t>
      </w:r>
    </w:p>
    <w:p>
      <w:pPr>
        <w:pStyle w:val="BodyText"/>
      </w:pPr>
      <w:r>
        <w:rPr>
          <w:i/>
        </w:rPr>
        <w:t xml:space="preserve">Punktacja: 10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porównuje dwie listy z głową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node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i;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node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zwraca 1 jeśli średnie elementów na obu listach są równe oraz 0 w pozostałych przypadkach.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2 - Zestaw 12</dc:title>
  <dc:creator/>
  <dc:language>pl</dc:language>
  <cp:keywords/>
  <dcterms:created xsi:type="dcterms:W3CDTF">2021-06-02T05:38:59Z</dcterms:created>
  <dcterms:modified xsi:type="dcterms:W3CDTF">2021-06-02T05:38:59Z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