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S07</w:t>
      </w:r>
    </w:p>
    <w:p>
      <w:pPr>
        <w:pStyle w:val="FirstParagraph"/>
      </w:pPr>
      <w:r>
        <w:t xml:space="preserve">Napisz funkcję, której argumentem jest napis. Funkcja ma zwrócić liczbę znaków będących cyframi. Stwórz przypadek testowy.</w:t>
      </w:r>
    </w:p>
    <w:p>
      <w:pPr>
        <w:pStyle w:val="BodyText"/>
      </w:pPr>
      <w:r>
        <w:t xml:space="preserve">Przykład: dla "Abecadlo12ww" ma być zwrócone 2.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c0da219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Programowanie Strukturalne - Zestaw S07</dc:title>
  <dc:creator/>
  <dcterms:created xsi:type="dcterms:W3CDTF">2020-08-20T10:44:13Z</dcterms:created>
  <dcterms:modified xsi:type="dcterms:W3CDTF">2020-08-20T10:44:13Z</dcterms:modified>
</cp:coreProperties>
</file>