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Temat: Word – notatki.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agwekspisutreci"/>
            <w:suppressLineNumbers/>
            <w:ind w:left="0" w:hanging="0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Spis treści</w:t>
          </w:r>
        </w:p>
        <w:p>
          <w:pPr>
            <w:pStyle w:val="Spistreci1"/>
            <w:tabs>
              <w:tab w:val="right" w:pos="9072" w:leader="dot"/>
            </w:tabs>
            <w:rPr/>
          </w:pPr>
          <w:r>
            <w:fldChar w:fldCharType="begin"/>
          </w:r>
          <w:r>
            <w:rPr>
              <w:rStyle w:val="Czeindeksu"/>
            </w:rPr>
            <w:instrText> TOC \f \o "1-9" \h</w:instrText>
          </w:r>
          <w:r>
            <w:rPr>
              <w:rStyle w:val="Czeindeksu"/>
            </w:rPr>
            <w:fldChar w:fldCharType="separate"/>
          </w:r>
          <w:hyperlink w:anchor="__RefHeading___Toc141_3221988322">
            <w:r>
              <w:rPr>
                <w:rStyle w:val="Czeindeksu"/>
              </w:rPr>
              <w:t>1. Styl gazetowy.</w:t>
              <w:tab/>
              <w:t>1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43_3221988322">
            <w:r>
              <w:rPr>
                <w:rStyle w:val="Czeindeksu"/>
              </w:rPr>
              <w:t>2. Sekcje.</w:t>
              <w:tab/>
              <w:t>1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45_3221988322">
            <w:r>
              <w:rPr>
                <w:rStyle w:val="Czeindeksu"/>
              </w:rPr>
              <w:t>3. Nagłówki i stopki.</w:t>
              <w:tab/>
              <w:t>2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50_3221988322">
            <w:r>
              <w:rPr>
                <w:rStyle w:val="Czeindeksu"/>
              </w:rPr>
              <w:t>4. Grupowanie(np. Kształtów).</w:t>
              <w:tab/>
              <w:t>2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52_3221988322">
            <w:r>
              <w:rPr>
                <w:rStyle w:val="Czeindeksu"/>
              </w:rPr>
              <w:t>5. Style – tworzenie/modyfikacja.</w:t>
              <w:tab/>
              <w:t>3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54_3221988322">
            <w:r>
              <w:rPr>
                <w:rStyle w:val="Czeindeksu"/>
              </w:rPr>
              <w:t>6. Konspekt dokumentu.</w:t>
              <w:tab/>
              <w:t>4</w:t>
            </w:r>
          </w:hyperlink>
        </w:p>
        <w:p>
          <w:pPr>
            <w:pStyle w:val="Spistreci1"/>
            <w:tabs>
              <w:tab w:val="right" w:pos="9072" w:leader="dot"/>
            </w:tabs>
            <w:rPr/>
          </w:pPr>
          <w:hyperlink w:anchor="__RefHeading___Toc156_3221988322">
            <w:r>
              <w:rPr>
                <w:rStyle w:val="Czeindeksu"/>
              </w:rPr>
              <w:t>7. Ustawianie dzielenia wyrazów.</w:t>
              <w:tab/>
              <w:t>5</w:t>
            </w:r>
          </w:hyperlink>
          <w:r>
            <w:rPr>
              <w:rStyle w:val="Czeindeksu"/>
            </w:rPr>
            <w:fldChar w:fldCharType="end"/>
          </w:r>
        </w:p>
      </w:sdtContent>
    </w:sdt>
    <w:p>
      <w:pPr>
        <w:pStyle w:val="Nagwek1"/>
        <w:rPr/>
      </w:pPr>
      <w:bookmarkStart w:id="0" w:name="__RefHeading___Toc141_3221988322"/>
      <w:bookmarkEnd w:id="0"/>
      <w:r>
        <w:rPr>
          <w:sz w:val="22"/>
          <w:szCs w:val="22"/>
        </w:rPr>
        <w:t>1. Styl gazetowy.</w:t>
      </w:r>
    </w:p>
    <w:p>
      <w:pPr>
        <w:pStyle w:val="Normal"/>
        <w:rPr/>
      </w:pPr>
      <w:r>
        <w:rPr/>
        <w:t>Przejść do zakładki: Układ strony → Kolumny.</w:t>
      </w:r>
    </w:p>
    <w:p>
      <w:pPr>
        <w:pStyle w:val="Normal"/>
        <w:rPr/>
      </w:pPr>
      <w:r>
        <w:rPr/>
        <w:drawing>
          <wp:anchor behindDoc="0" distT="0" distB="5715" distL="0" distR="0" simplePos="0" locked="0" layoutInCell="1" allowOverlap="1" relativeHeight="2">
            <wp:simplePos x="0" y="0"/>
            <wp:positionH relativeFrom="column">
              <wp:posOffset>108585</wp:posOffset>
            </wp:positionH>
            <wp:positionV relativeFrom="paragraph">
              <wp:posOffset>-1270</wp:posOffset>
            </wp:positionV>
            <wp:extent cx="3966210" cy="1554480"/>
            <wp:effectExtent l="0" t="0" r="0" b="0"/>
            <wp:wrapSquare wrapText="largest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7" t="-131" r="14868" b="4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55448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-3329940</wp:posOffset>
                </wp:positionH>
                <wp:positionV relativeFrom="paragraph">
                  <wp:posOffset>241935</wp:posOffset>
                </wp:positionV>
                <wp:extent cx="483235" cy="421005"/>
                <wp:effectExtent l="0" t="0" r="0" b="0"/>
                <wp:wrapNone/>
                <wp:docPr id="2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424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5" h="1180">
                              <a:moveTo>
                                <a:pt x="284" y="89"/>
                              </a:moveTo>
                              <a:cubicBezTo>
                                <a:pt x="202" y="263"/>
                                <a:pt x="7" y="390"/>
                                <a:pt x="6" y="604"/>
                              </a:cubicBezTo>
                              <a:cubicBezTo>
                                <a:pt x="5" y="768"/>
                                <a:pt x="0" y="983"/>
                                <a:pt x="240" y="1031"/>
                              </a:cubicBezTo>
                              <a:cubicBezTo>
                                <a:pt x="408" y="1064"/>
                                <a:pt x="570" y="1148"/>
                                <a:pt x="741" y="1163"/>
                              </a:cubicBezTo>
                              <a:cubicBezTo>
                                <a:pt x="905" y="1177"/>
                                <a:pt x="1111" y="1179"/>
                                <a:pt x="1226" y="1031"/>
                              </a:cubicBezTo>
                              <a:cubicBezTo>
                                <a:pt x="1332" y="895"/>
                                <a:pt x="1322" y="708"/>
                                <a:pt x="1343" y="546"/>
                              </a:cubicBezTo>
                              <a:cubicBezTo>
                                <a:pt x="1364" y="382"/>
                                <a:pt x="1300" y="226"/>
                                <a:pt x="1226" y="89"/>
                              </a:cubicBezTo>
                              <a:lnTo>
                                <a:pt x="1078" y="0"/>
                              </a:lnTo>
                              <a:lnTo>
                                <a:pt x="918" y="0"/>
                              </a:lnTo>
                              <a:lnTo>
                                <a:pt x="918" y="0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1" stroked="t" style="position:absolute;margin-left:-268.2pt;margin-top:10.4pt;width:37.95pt;height:33.05pt">
                <v:stroke color="#ff8000" weight="36360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 celu szybkiego ustawienia np. trzech kolumn – wybieramy opcję „Trzy kolumny”. W celu dokładniejszych ustaleń – szerokości kolumn, itd. - opcję „Więcej kolumn”.</w:t>
      </w:r>
    </w:p>
    <w:p>
      <w:pPr>
        <w:pStyle w:val="Nagwek1"/>
        <w:rPr/>
      </w:pPr>
      <w:bookmarkStart w:id="1" w:name="__RefHeading___Toc143_3221988322"/>
      <w:bookmarkEnd w:id="1"/>
      <w:r>
        <w:rPr>
          <w:sz w:val="22"/>
          <w:szCs w:val="22"/>
        </w:rPr>
        <w:t xml:space="preserve">2. </w:t>
      </w:r>
      <w:r>
        <w:rPr>
          <w:sz w:val="22"/>
          <w:szCs w:val="22"/>
        </w:rPr>
        <w:t>Sekcje.</w:t>
      </w:r>
    </w:p>
    <w:p>
      <w:pPr>
        <w:pStyle w:val="Normal"/>
        <w:rPr/>
      </w:pPr>
      <w:r>
        <w:rPr/>
        <w:t xml:space="preserve">Aby wstawić znak podziału sekcji trzeba wybrać opcję: Układ strony → Znaki podziału → Podziały sekcji – stosowny podział – np. „Następna strona” - tzn. sekcja „po” będzie zaczynała się od następnej strony. </w:t>
      </w:r>
      <w:r>
        <w:rPr/>
        <w:t>Sekcja w dokumencie może być formatowana inaczej niż reszta – w pewnym zakresie – układ strony, styl gazetowy, nagłówki/stopki, itd.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54610</wp:posOffset>
            </wp:positionH>
            <wp:positionV relativeFrom="paragraph">
              <wp:posOffset>-59690</wp:posOffset>
            </wp:positionV>
            <wp:extent cx="4159250" cy="2038985"/>
            <wp:effectExtent l="0" t="0" r="0" b="0"/>
            <wp:wrapSquare wrapText="largest"/>
            <wp:docPr id="3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9976" t="-117" r="-73" b="3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03898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agwek1"/>
        <w:rPr>
          <w:sz w:val="22"/>
          <w:szCs w:val="22"/>
        </w:rPr>
      </w:pPr>
      <w:r>
        <w:rPr/>
      </w:r>
    </w:p>
    <w:p>
      <w:pPr>
        <w:pStyle w:val="Nagwek1"/>
        <w:rPr>
          <w:sz w:val="22"/>
          <w:szCs w:val="22"/>
        </w:rPr>
      </w:pPr>
      <w:r>
        <w:rPr/>
      </w:r>
    </w:p>
    <w:p>
      <w:pPr>
        <w:pStyle w:val="Nagwek1"/>
        <w:rPr>
          <w:sz w:val="22"/>
          <w:szCs w:val="22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-3157220</wp:posOffset>
                </wp:positionH>
                <wp:positionV relativeFrom="paragraph">
                  <wp:posOffset>51435</wp:posOffset>
                </wp:positionV>
                <wp:extent cx="483235" cy="421005"/>
                <wp:effectExtent l="0" t="0" r="0" b="0"/>
                <wp:wrapNone/>
                <wp:docPr id="4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0" cy="424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4" h="1179">
                              <a:moveTo>
                                <a:pt x="284" y="88"/>
                              </a:moveTo>
                              <a:cubicBezTo>
                                <a:pt x="201" y="262"/>
                                <a:pt x="6" y="389"/>
                                <a:pt x="5" y="603"/>
                              </a:cubicBezTo>
                              <a:cubicBezTo>
                                <a:pt x="4" y="767"/>
                                <a:pt x="0" y="982"/>
                                <a:pt x="239" y="1030"/>
                              </a:cubicBezTo>
                              <a:cubicBezTo>
                                <a:pt x="407" y="1063"/>
                                <a:pt x="569" y="1148"/>
                                <a:pt x="740" y="1162"/>
                              </a:cubicBezTo>
                              <a:cubicBezTo>
                                <a:pt x="904" y="1176"/>
                                <a:pt x="1111" y="1178"/>
                                <a:pt x="1225" y="1030"/>
                              </a:cubicBezTo>
                              <a:cubicBezTo>
                                <a:pt x="1331" y="894"/>
                                <a:pt x="1321" y="707"/>
                                <a:pt x="1342" y="545"/>
                              </a:cubicBezTo>
                              <a:cubicBezTo>
                                <a:pt x="1363" y="381"/>
                                <a:pt x="1300" y="225"/>
                                <a:pt x="1225" y="88"/>
                              </a:cubicBezTo>
                              <a:lnTo>
                                <a:pt x="1077" y="0"/>
                              </a:lnTo>
                              <a:lnTo>
                                <a:pt x="917" y="0"/>
                              </a:lnTo>
                              <a:lnTo>
                                <a:pt x="917" y="0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1" stroked="t" style="position:absolute;margin-left:-254.6pt;margin-top:-4.6pt;width:37.95pt;height:33.05pt">
                <v:stroke color="#ff8000" weight="36360" joinstyle="round" endcap="flat"/>
                <v:fill o:detectmouseclick="t" on="false"/>
              </v:shape>
            </w:pict>
          </mc:Fallback>
        </mc:AlternateContent>
      </w:r>
    </w:p>
    <w:p>
      <w:pPr>
        <w:pStyle w:val="Nagwek1"/>
        <w:rPr>
          <w:sz w:val="22"/>
          <w:szCs w:val="22"/>
        </w:rPr>
      </w:pPr>
      <w:r>
        <w:rPr/>
      </w:r>
    </w:p>
    <w:p>
      <w:pPr>
        <w:pStyle w:val="Tretekstu"/>
        <w:rPr>
          <w:sz w:val="22"/>
          <w:szCs w:val="22"/>
        </w:rPr>
      </w:pPr>
      <w:r>
        <w:rPr/>
      </w:r>
    </w:p>
    <w:p>
      <w:pPr>
        <w:pStyle w:val="Tretekstu"/>
        <w:rPr>
          <w:sz w:val="22"/>
          <w:szCs w:val="22"/>
        </w:rPr>
      </w:pPr>
      <w:r>
        <w:rPr/>
      </w:r>
    </w:p>
    <w:p>
      <w:pPr>
        <w:pStyle w:val="Nagwek1"/>
        <w:rPr/>
      </w:pPr>
      <w:bookmarkStart w:id="2" w:name="__RefHeading___Toc145_3221988322"/>
      <w:bookmarkEnd w:id="2"/>
      <w:r>
        <w:rPr>
          <w:sz w:val="22"/>
          <w:szCs w:val="22"/>
        </w:rPr>
        <w:t>3</w:t>
      </w:r>
      <w:r>
        <w:rPr>
          <w:sz w:val="22"/>
          <w:szCs w:val="22"/>
        </w:rPr>
        <w:t>. Nagłówki i stopki.</w:t>
      </w:r>
    </w:p>
    <w:p>
      <w:pPr>
        <w:pStyle w:val="Normal"/>
        <w:rPr/>
      </w:pPr>
      <w:r>
        <w:rPr/>
        <w:t>W celu tworzenia/edytowania nagłówków/stopek wybieramy opcję: Wstawianie → Nagłówek→ Edytuj nagłówek.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42545</wp:posOffset>
            </wp:positionH>
            <wp:positionV relativeFrom="paragraph">
              <wp:posOffset>89535</wp:posOffset>
            </wp:positionV>
            <wp:extent cx="4142105" cy="2590800"/>
            <wp:effectExtent l="0" t="0" r="0" b="0"/>
            <wp:wrapSquare wrapText="largest"/>
            <wp:docPr id="5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976" t="-117" r="-73" b="1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5908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-1524635</wp:posOffset>
                </wp:positionH>
                <wp:positionV relativeFrom="paragraph">
                  <wp:posOffset>807085</wp:posOffset>
                </wp:positionV>
                <wp:extent cx="483235" cy="421005"/>
                <wp:effectExtent l="0" t="0" r="0" b="0"/>
                <wp:wrapNone/>
                <wp:docPr id="6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424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5" h="1179">
                              <a:moveTo>
                                <a:pt x="284" y="88"/>
                              </a:moveTo>
                              <a:cubicBezTo>
                                <a:pt x="201" y="263"/>
                                <a:pt x="7" y="390"/>
                                <a:pt x="6" y="603"/>
                              </a:cubicBezTo>
                              <a:cubicBezTo>
                                <a:pt x="5" y="767"/>
                                <a:pt x="0" y="982"/>
                                <a:pt x="240" y="1030"/>
                              </a:cubicBezTo>
                              <a:cubicBezTo>
                                <a:pt x="408" y="1063"/>
                                <a:pt x="570" y="1148"/>
                                <a:pt x="741" y="1162"/>
                              </a:cubicBezTo>
                              <a:cubicBezTo>
                                <a:pt x="905" y="1176"/>
                                <a:pt x="1111" y="1178"/>
                                <a:pt x="1226" y="1030"/>
                              </a:cubicBezTo>
                              <a:cubicBezTo>
                                <a:pt x="1332" y="894"/>
                                <a:pt x="1322" y="707"/>
                                <a:pt x="1343" y="545"/>
                              </a:cubicBezTo>
                              <a:cubicBezTo>
                                <a:pt x="1364" y="381"/>
                                <a:pt x="1300" y="226"/>
                                <a:pt x="1226" y="88"/>
                              </a:cubicBezTo>
                              <a:lnTo>
                                <a:pt x="1078" y="0"/>
                              </a:lnTo>
                              <a:lnTo>
                                <a:pt x="918" y="0"/>
                              </a:lnTo>
                              <a:lnTo>
                                <a:pt x="918" y="0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1" stroked="t" style="position:absolute;margin-left:-126.05pt;margin-top:54.9pt;width:37.95pt;height:33.05pt">
                <v:stroke color="#ff8000" weight="36360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-1524635</wp:posOffset>
                </wp:positionH>
                <wp:positionV relativeFrom="paragraph">
                  <wp:posOffset>83185</wp:posOffset>
                </wp:positionV>
                <wp:extent cx="483235" cy="421005"/>
                <wp:effectExtent l="0" t="0" r="0" b="0"/>
                <wp:wrapNone/>
                <wp:docPr id="7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424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5" h="1179">
                              <a:moveTo>
                                <a:pt x="284" y="88"/>
                              </a:moveTo>
                              <a:cubicBezTo>
                                <a:pt x="201" y="263"/>
                                <a:pt x="7" y="390"/>
                                <a:pt x="6" y="603"/>
                              </a:cubicBezTo>
                              <a:cubicBezTo>
                                <a:pt x="5" y="767"/>
                                <a:pt x="0" y="982"/>
                                <a:pt x="240" y="1030"/>
                              </a:cubicBezTo>
                              <a:cubicBezTo>
                                <a:pt x="408" y="1064"/>
                                <a:pt x="570" y="1148"/>
                                <a:pt x="741" y="1162"/>
                              </a:cubicBezTo>
                              <a:cubicBezTo>
                                <a:pt x="905" y="1176"/>
                                <a:pt x="1111" y="1178"/>
                                <a:pt x="1226" y="1030"/>
                              </a:cubicBezTo>
                              <a:cubicBezTo>
                                <a:pt x="1332" y="894"/>
                                <a:pt x="1322" y="707"/>
                                <a:pt x="1343" y="545"/>
                              </a:cubicBezTo>
                              <a:cubicBezTo>
                                <a:pt x="1364" y="381"/>
                                <a:pt x="1300" y="226"/>
                                <a:pt x="1226" y="88"/>
                              </a:cubicBezTo>
                              <a:lnTo>
                                <a:pt x="1078" y="0"/>
                              </a:lnTo>
                              <a:lnTo>
                                <a:pt x="918" y="0"/>
                              </a:lnTo>
                              <a:lnTo>
                                <a:pt x="918" y="0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1" stroked="t" style="position:absolute;margin-left:-126.05pt;margin-top:-2.1pt;width:37.95pt;height:33.05pt">
                <v:stroke color="#ff8000" weight="36360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 efekcie pojawia się wstążka:</w:t>
      </w:r>
    </w:p>
    <w:p>
      <w:pPr>
        <w:pStyle w:val="Normal"/>
        <w:rPr/>
      </w:pPr>
      <w:r>
        <w:rPr/>
        <w:drawing>
          <wp:anchor behindDoc="0" distT="0" distB="1270" distL="0" distR="0" simplePos="0" locked="0" layoutInCell="1" allowOverlap="1" relativeHeight="5">
            <wp:simplePos x="0" y="0"/>
            <wp:positionH relativeFrom="column">
              <wp:posOffset>12065</wp:posOffset>
            </wp:positionH>
            <wp:positionV relativeFrom="paragraph">
              <wp:posOffset>-41910</wp:posOffset>
            </wp:positionV>
            <wp:extent cx="4117340" cy="995045"/>
            <wp:effectExtent l="0" t="0" r="0" b="0"/>
            <wp:wrapSquare wrapText="largest"/>
            <wp:docPr id="8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3" t="-192" r="9870" b="5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99504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-2411095</wp:posOffset>
                </wp:positionH>
                <wp:positionV relativeFrom="paragraph">
                  <wp:posOffset>231775</wp:posOffset>
                </wp:positionV>
                <wp:extent cx="483235" cy="421005"/>
                <wp:effectExtent l="0" t="0" r="0" b="0"/>
                <wp:wrapNone/>
                <wp:docPr id="9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0" cy="424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4" h="1179">
                              <a:moveTo>
                                <a:pt x="283" y="88"/>
                              </a:moveTo>
                              <a:cubicBezTo>
                                <a:pt x="201" y="263"/>
                                <a:pt x="6" y="390"/>
                                <a:pt x="5" y="603"/>
                              </a:cubicBezTo>
                              <a:cubicBezTo>
                                <a:pt x="4" y="767"/>
                                <a:pt x="0" y="982"/>
                                <a:pt x="239" y="1030"/>
                              </a:cubicBezTo>
                              <a:cubicBezTo>
                                <a:pt x="407" y="1064"/>
                                <a:pt x="569" y="1148"/>
                                <a:pt x="740" y="1162"/>
                              </a:cubicBezTo>
                              <a:cubicBezTo>
                                <a:pt x="904" y="1176"/>
                                <a:pt x="1111" y="1178"/>
                                <a:pt x="1225" y="1030"/>
                              </a:cubicBezTo>
                              <a:cubicBezTo>
                                <a:pt x="1331" y="894"/>
                                <a:pt x="1321" y="707"/>
                                <a:pt x="1342" y="545"/>
                              </a:cubicBezTo>
                              <a:cubicBezTo>
                                <a:pt x="1363" y="381"/>
                                <a:pt x="1299" y="226"/>
                                <a:pt x="1225" y="88"/>
                              </a:cubicBezTo>
                              <a:lnTo>
                                <a:pt x="1077" y="0"/>
                              </a:lnTo>
                              <a:lnTo>
                                <a:pt x="917" y="0"/>
                              </a:lnTo>
                              <a:lnTo>
                                <a:pt x="917" y="0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1" stroked="t" style="position:absolute;margin-left:-195.85pt;margin-top:9.6pt;width:37.95pt;height:33.05pt">
                <v:stroke color="#ff8000" weight="36360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2572385</wp:posOffset>
                </wp:positionH>
                <wp:positionV relativeFrom="paragraph">
                  <wp:posOffset>54610</wp:posOffset>
                </wp:positionV>
                <wp:extent cx="244475" cy="66675"/>
                <wp:effectExtent l="0" t="0" r="0" b="0"/>
                <wp:wrapNone/>
                <wp:docPr id="10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2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86" h="106">
                              <a:moveTo>
                                <a:pt x="0" y="52"/>
                              </a:moveTo>
                              <a:lnTo>
                                <a:pt x="76" y="0"/>
                              </a:lnTo>
                              <a:lnTo>
                                <a:pt x="76" y="26"/>
                              </a:lnTo>
                              <a:lnTo>
                                <a:pt x="308" y="26"/>
                              </a:lnTo>
                              <a:lnTo>
                                <a:pt x="308" y="0"/>
                              </a:lnTo>
                              <a:lnTo>
                                <a:pt x="385" y="52"/>
                              </a:lnTo>
                              <a:lnTo>
                                <a:pt x="308" y="105"/>
                              </a:lnTo>
                              <a:lnTo>
                                <a:pt x="308" y="78"/>
                              </a:lnTo>
                              <a:lnTo>
                                <a:pt x="76" y="78"/>
                              </a:lnTo>
                              <a:lnTo>
                                <a:pt x="76" y="105"/>
                              </a:lnTo>
                              <a:lnTo>
                                <a:pt x="0" y="52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9" coordsize="21600,21600" o:spt="69" adj="10800,10800" path="m,10800l@2,l@2@5l@3@5l@3,l21600,10800l@3,21600l@3@6l@2@6l@2,21600xe">
                <v:stroke joinstyle="miter"/>
                <v:formulas>
                  <v:f eqn="val 108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2 0 @7"/>
                  <v:f eqn="sum @3 @7 0"/>
                </v:formulas>
                <v:path gradientshapeok="t" o:connecttype="rect" textboxrect="@8,@5,@9,@6"/>
                <v:handles>
                  <v:h position="@3,@5"/>
                  <v:h position="@2,0"/>
                </v:handles>
              </v:shapetype>
              <v:shape id="shape_0" ID="Kształt2" fillcolor="#729fcf" stroked="t" style="position:absolute;margin-left:202.55pt;margin-top:4.3pt;width:19.15pt;height:5.15pt" type="shapetype_69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</w:r>
      <w:r>
        <w:rPr/>
        <w:t xml:space="preserve">Zaznaczone elementy – Przejście „Nagłówek            Stopka”, Przejścia m-y nagłówkami/stopkami sekcji, Zblokowanie (jeżeli włączone) danego nagłówka/stopki z poprzednim. </w:t>
      </w:r>
      <w:r>
        <w:rPr/>
        <w:t>Jeżeli dany nagłówek/stopkę chcemy mieć inny niż poprzedni – wyłączamy zblokowanie.</w:t>
      </w:r>
    </w:p>
    <w:p>
      <w:pPr>
        <w:pStyle w:val="Nagwek1"/>
        <w:rPr/>
      </w:pPr>
      <w:bookmarkStart w:id="3" w:name="__RefHeading___Toc150_3221988322"/>
      <w:bookmarkEnd w:id="3"/>
      <w:r>
        <w:rPr>
          <w:sz w:val="22"/>
          <w:szCs w:val="22"/>
        </w:rPr>
        <w:t xml:space="preserve">4. </w:t>
      </w:r>
      <w:r>
        <w:rPr>
          <w:sz w:val="22"/>
          <w:szCs w:val="22"/>
        </w:rPr>
        <w:t>Grupowanie(np. Kształtów).</w:t>
      </w:r>
    </w:p>
    <w:p>
      <w:pPr>
        <w:pStyle w:val="Normal"/>
        <w:rPr/>
      </w:pPr>
      <w:r>
        <w:rPr/>
        <w:t xml:space="preserve">Jeżeli mamy z kilku kształtów (elementów graficznych) stworzyć jedną całość, którą można jako całość np. przesunąć – możemy te kształty zgrupować. Wybieramy opcję: Narzędzia główne→  Zaznacz, </w:t>
      </w:r>
    </w:p>
    <w:p>
      <w:pPr>
        <w:pStyle w:val="Normal"/>
        <w:rPr/>
      </w:pPr>
      <w:r>
        <w:rPr/>
        <w:drawing>
          <wp:inline distT="0" distB="0" distL="0" distR="0">
            <wp:extent cx="5760720" cy="899795"/>
            <wp:effectExtent l="0" t="0" r="0" b="0"/>
            <wp:docPr id="11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3" t="-117" r="-73" b="7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79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następnie trzymając wciśnięty klawisz CTRL „zaznaczamy” je lewym klawiszem myszy (LKM), potem  nad zaznaczonymi elementami naciskamy PKM, wybieramy opcję Grupowanie → Grupuj. Możemy analogicznie rozgrupować elementy – aby np. zmienić położenie jednego z nich albo go usunąć, itp., i ponownie zgrupować.</w:t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1414780</wp:posOffset>
                </wp:positionH>
                <wp:positionV relativeFrom="paragraph">
                  <wp:posOffset>743585</wp:posOffset>
                </wp:positionV>
                <wp:extent cx="2458085" cy="1408430"/>
                <wp:effectExtent l="0" t="0" r="0" b="0"/>
                <wp:wrapSquare wrapText="bothSides"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360" cy="1407960"/>
                        </a:xfrm>
                      </wpg:grpSpPr>
                      <wps:wsp>
                        <wps:cNvSpPr/>
                        <wps:spPr>
                          <a:xfrm>
                            <a:off x="0" y="86400"/>
                            <a:ext cx="1670760" cy="132156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8800" y="0"/>
                            <a:ext cx="1231200" cy="5976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1280" y="191160"/>
                            <a:ext cx="1216080" cy="64440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7.9pt;margin-top:10.5pt;width:193.45pt;height:110.8pt" coordorigin="1958,210" coordsize="3869,2216">
                <v:line id="shape_0" from="1958,346" to="4588,2426" ID="Łącznik prosty 4" stroked="t" style="position:absolute">
                  <v:stroke color="#5b9bd5" joinstyle="miter" endcap="flat"/>
                  <v:fill o:detectmouseclick="t" on="false"/>
                </v:line>
                <v:rect id="shape_0" ID="Prostokąt 3" fillcolor="#5b9bd5" stroked="t" style="position:absolute;left:2145;top:210;width:1938;height:940">
                  <w10:wrap type="none"/>
                  <v:fill o:detectmouseclick="t" type="solid" color2="#a4642a"/>
                  <v:stroke color="#43729d" joinstyle="miter" endcap="flat"/>
                </v:rect>
                <v:oval id="shape_0" ID="Elipsa 5" fillcolor="#5b9bd5" stroked="t" style="position:absolute;left:3913;top:511;width:1914;height:1014">
                  <w10:wrap type="none"/>
                  <v:fill o:detectmouseclick="t" type="solid" color2="#a4642a"/>
                  <v:stroke color="#43729d" joinstyle="miter" endcap="flat"/>
                </v:oval>
              </v:group>
            </w:pict>
          </mc:Fallback>
        </mc:AlternateContent>
      </w:r>
    </w:p>
    <w:p>
      <w:pPr>
        <w:pStyle w:val="Nagwek1"/>
        <w:rPr/>
      </w:pPr>
      <w:bookmarkStart w:id="4" w:name="__RefHeading___Toc152_3221988322"/>
      <w:bookmarkEnd w:id="4"/>
      <w:r>
        <w:rPr>
          <w:sz w:val="22"/>
          <w:szCs w:val="22"/>
        </w:rPr>
        <w:t>5. S</w:t>
      </w:r>
      <w:r>
        <w:rPr>
          <w:sz w:val="22"/>
          <w:szCs w:val="22"/>
        </w:rPr>
        <w:t>tyle – tworzenie/modyfikacja.</w:t>
      </w:r>
    </w:p>
    <w:p>
      <w:pPr>
        <w:pStyle w:val="Normal"/>
        <w:rPr/>
      </w:pPr>
      <w:r>
        <w:rPr/>
        <w:t>Jeżeli sformatować w pewien zdefiniowany sposób jakiś fragment tekstu – możemy użyć stylu (opcja w Narzędziach głównych). Jeżeli chcemy utworzyć nowy styl – klikamy na strzałkę:</w:t>
      </w:r>
    </w:p>
    <w:p>
      <w:pPr>
        <w:pStyle w:val="Normal"/>
        <w:rPr/>
      </w:pPr>
      <w:r>
        <w:rPr/>
        <w:drawing>
          <wp:inline distT="0" distB="0" distL="0" distR="0">
            <wp:extent cx="3161030" cy="2879725"/>
            <wp:effectExtent l="0" t="0" r="0" b="0"/>
            <wp:docPr id="16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3" t="-117" r="45047" b="1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8797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1825625</wp:posOffset>
                </wp:positionH>
                <wp:positionV relativeFrom="paragraph">
                  <wp:posOffset>501015</wp:posOffset>
                </wp:positionV>
                <wp:extent cx="262890" cy="189230"/>
                <wp:effectExtent l="0" t="0" r="0" b="0"/>
                <wp:wrapNone/>
                <wp:docPr id="13" name="Kształt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60" cy="2127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71" h="591">
                              <a:moveTo>
                                <a:pt x="298" y="94"/>
                              </a:moveTo>
                              <a:cubicBezTo>
                                <a:pt x="39" y="0"/>
                                <a:pt x="0" y="385"/>
                                <a:pt x="166" y="490"/>
                              </a:cubicBezTo>
                              <a:cubicBezTo>
                                <a:pt x="316" y="586"/>
                                <a:pt x="512" y="590"/>
                                <a:pt x="663" y="524"/>
                              </a:cubicBezTo>
                              <a:cubicBezTo>
                                <a:pt x="829" y="452"/>
                                <a:pt x="870" y="83"/>
                                <a:pt x="596" y="78"/>
                              </a:cubicBezTo>
                              <a:lnTo>
                                <a:pt x="482" y="44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3" stroked="t" style="position:absolute;margin-left:142.5pt;margin-top:37.55pt;width:20.6pt;height:14.8pt">
                <v:stroke color="#ff8000" weight="36360" joinstyle="round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2224405</wp:posOffset>
                </wp:positionH>
                <wp:positionV relativeFrom="paragraph">
                  <wp:posOffset>2687320</wp:posOffset>
                </wp:positionV>
                <wp:extent cx="262890" cy="189230"/>
                <wp:effectExtent l="0" t="0" r="0" b="0"/>
                <wp:wrapNone/>
                <wp:docPr id="14" name="Kształt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60" cy="2127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71" h="591">
                              <a:moveTo>
                                <a:pt x="298" y="94"/>
                              </a:moveTo>
                              <a:cubicBezTo>
                                <a:pt x="39" y="0"/>
                                <a:pt x="0" y="385"/>
                                <a:pt x="166" y="490"/>
                              </a:cubicBezTo>
                              <a:cubicBezTo>
                                <a:pt x="316" y="586"/>
                                <a:pt x="512" y="590"/>
                                <a:pt x="663" y="524"/>
                              </a:cubicBezTo>
                              <a:cubicBezTo>
                                <a:pt x="829" y="452"/>
                                <a:pt x="870" y="83"/>
                                <a:pt x="596" y="78"/>
                              </a:cubicBezTo>
                              <a:lnTo>
                                <a:pt x="481" y="44"/>
                              </a:lnTo>
                            </a:path>
                          </a:pathLst>
                        </a:custGeom>
                        <a:ln w="36360">
                          <a:solidFill>
                            <a:srgbClr val="ff8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Kształt3" stroked="t" style="position:absolute;margin-left:173.9pt;margin-top:209.7pt;width:20.6pt;height:14.8pt">
                <v:stroke color="#ff8000" weight="36360" joinstyle="round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1798320</wp:posOffset>
                </wp:positionH>
                <wp:positionV relativeFrom="paragraph">
                  <wp:posOffset>2899410</wp:posOffset>
                </wp:positionV>
                <wp:extent cx="428625" cy="180975"/>
                <wp:effectExtent l="0" t="0" r="0" b="0"/>
                <wp:wrapNone/>
                <wp:docPr id="15" name="Kształt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040" cy="18036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3465a4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2pt,222.35pt" to="173.85pt,236.5pt" ID="Kształt4" stroked="t" style="position:absolute;flip:y">
                <v:stroke color="#3465a4" weight="36360" endarrow="block" endarrowwidth="medium" endarrowlength="medium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/>
      </w:pPr>
      <w:r>
        <w:rPr/>
        <w:t xml:space="preserve">następnie na ikonę „Zarządzaj stylami”. W okienku wybieramy ikonę „Nowy styl”, dalej ustawiamy dane nowego stylu: nazwa, na bazie jakiego ma być robiony, co potem, parametry stylu – czcionka, kolor. </w:t>
      </w:r>
    </w:p>
    <w:p>
      <w:pPr>
        <w:pStyle w:val="Normal"/>
        <w:rPr/>
      </w:pPr>
      <w:r>
        <w:rPr/>
        <w:drawing>
          <wp:inline distT="0" distB="0" distL="0" distR="0">
            <wp:extent cx="4892675" cy="2520315"/>
            <wp:effectExtent l="0" t="0" r="0" b="0"/>
            <wp:docPr id="17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39" t="4883" r="9955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52031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Jeżeli chcemy styl zmodyfikować – np. dodać numerację – wykonujemy j.w. żeby przejść do okienka „Zarządzaj stylami” – potem w okienku opcja „Modyfikuj”, w następnym „Formatuj” → „Numerowanie” - ustalenie Listy numeracji.</w:t>
      </w:r>
    </w:p>
    <w:p>
      <w:pPr>
        <w:pStyle w:val="Normal"/>
        <w:rPr/>
      </w:pPr>
      <w:r>
        <w:rPr/>
        <w:drawing>
          <wp:inline distT="0" distB="0" distL="0" distR="0">
            <wp:extent cx="4604385" cy="2879725"/>
            <wp:effectExtent l="0" t="0" r="0" b="0"/>
            <wp:docPr id="18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39" t="4883" r="14968" b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28797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316095" cy="2339975"/>
            <wp:effectExtent l="0" t="0" r="0" b="0"/>
            <wp:docPr id="19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68" t="9872" r="9955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3399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agwek1"/>
        <w:rPr>
          <w:sz w:val="22"/>
          <w:szCs w:val="22"/>
        </w:rPr>
      </w:pPr>
      <w:bookmarkStart w:id="5" w:name="__RefHeading___Toc154_3221988322"/>
      <w:bookmarkEnd w:id="5"/>
      <w:r>
        <w:rPr>
          <w:sz w:val="22"/>
          <w:szCs w:val="22"/>
        </w:rPr>
        <w:t>6. Konspekt dokumentu.</w:t>
      </w:r>
    </w:p>
    <w:p>
      <w:pPr>
        <w:pStyle w:val="Normal"/>
        <w:rPr/>
      </w:pPr>
      <w:r>
        <w:rPr/>
        <w:t>Aby przejść do konspektu dokumentu należy wybrać opcję Widok → Konspekt:</w:t>
      </w:r>
    </w:p>
    <w:p>
      <w:pPr>
        <w:pStyle w:val="Normal"/>
        <w:rPr/>
      </w:pPr>
      <w:r>
        <w:rPr/>
        <w:drawing>
          <wp:inline distT="0" distB="0" distL="0" distR="0">
            <wp:extent cx="5760720" cy="1727835"/>
            <wp:effectExtent l="0" t="0" r="0" b="0"/>
            <wp:docPr id="20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97" t="-131" r="-97" b="5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8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Otrzymany widok dokumentu:</w:t>
      </w:r>
    </w:p>
    <w:p>
      <w:pPr>
        <w:pStyle w:val="Normal"/>
        <w:rPr/>
      </w:pPr>
      <w:r>
        <w:rPr/>
        <w:drawing>
          <wp:inline distT="0" distB="0" distL="0" distR="0">
            <wp:extent cx="5760720" cy="2156460"/>
            <wp:effectExtent l="0" t="0" r="0" b="0"/>
            <wp:docPr id="21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97" t="-131" r="-97" b="4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pozwala na pracę z dokumentem na poziomie jego struktury – rozdziałów i podrozdziałów.</w:t>
      </w:r>
    </w:p>
    <w:p>
      <w:pPr>
        <w:pStyle w:val="Nagwek1"/>
        <w:rPr>
          <w:sz w:val="22"/>
          <w:szCs w:val="22"/>
        </w:rPr>
      </w:pPr>
      <w:bookmarkStart w:id="6" w:name="__RefHeading___Toc156_3221988322"/>
      <w:bookmarkEnd w:id="6"/>
      <w:r>
        <w:rPr>
          <w:sz w:val="22"/>
          <w:szCs w:val="22"/>
        </w:rPr>
        <w:t>7. Ustawianie dzielenia wyrazów.</w:t>
      </w:r>
    </w:p>
    <w:p>
      <w:pPr>
        <w:pStyle w:val="Normal"/>
        <w:rPr/>
      </w:pPr>
      <w:r>
        <w:rPr/>
        <w:t>Aby ustalić sposó dzielenia wyrazów należy wybrać jedną z opcji:</w:t>
      </w:r>
    </w:p>
    <w:p>
      <w:pPr>
        <w:pStyle w:val="Normal"/>
        <w:rPr/>
      </w:pPr>
      <w:r>
        <w:rPr/>
        <w:drawing>
          <wp:inline distT="0" distB="0" distL="0" distR="0">
            <wp:extent cx="5805170" cy="1494790"/>
            <wp:effectExtent l="0" t="0" r="0" b="0"/>
            <wp:docPr id="22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3" t="-117" r="14968" b="6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14947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6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pl-PL" w:bidi="ar-SA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Czeindeksu">
    <w:name w:val="Łącze indeksu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Nagwekspisutreci">
    <w:name w:val="TOA Heading"/>
    <w:basedOn w:val="Nagwek"/>
    <w:pPr>
      <w:suppressLineNumbers/>
      <w:ind w:left="0" w:hanging="0"/>
    </w:pPr>
    <w:rPr>
      <w:b/>
      <w:bCs/>
      <w:sz w:val="32"/>
      <w:szCs w:val="32"/>
    </w:rPr>
  </w:style>
  <w:style w:type="paragraph" w:styleId="Spistreci1">
    <w:name w:val="TOC 1"/>
    <w:basedOn w:val="Indeks"/>
    <w:pPr>
      <w:tabs>
        <w:tab w:val="clear" w:pos="708"/>
        <w:tab w:val="right" w:pos="9072" w:leader="dot"/>
      </w:tabs>
      <w:ind w:left="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LibreOffice/6.2.4.2$Windows_X86_64 LibreOffice_project/2412653d852ce75f65fbfa83fb7e7b669a126d64</Application>
  <Pages>5</Pages>
  <Words>359</Words>
  <Characters>2278</Characters>
  <CharactersWithSpaces>2642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2024-01-04T13:47:00Z</dcterms:created>
  <dc:creator>local</dc:creator>
  <dc:description/>
  <dc:language>pl-PL</dc:language>
  <cp:lastModifiedBy/>
  <dcterms:modified xsi:type="dcterms:W3CDTF">2024-01-08T00:36:50Z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